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A3C39" w14:textId="1181A8FD" w:rsidR="00F97A3C" w:rsidRPr="00F97A3C" w:rsidRDefault="00F97A3C" w:rsidP="00F97A3C">
      <w:pPr>
        <w:rPr>
          <w:b/>
          <w:bCs/>
        </w:rPr>
      </w:pPr>
      <w:r w:rsidRPr="00F97A3C">
        <w:rPr>
          <w:b/>
          <w:bCs/>
        </w:rPr>
        <w:t>RB209 Nutrient Management Guide – Potato Section Under Review!</w:t>
      </w:r>
    </w:p>
    <w:p w14:paraId="440D0EFE" w14:textId="75439889" w:rsidR="00F97A3C" w:rsidRPr="00F97A3C" w:rsidRDefault="00F97A3C" w:rsidP="00F97A3C">
      <w:r w:rsidRPr="00F97A3C">
        <w:t>Big news for the potato industry</w:t>
      </w:r>
      <w:r w:rsidR="009C4E9D" w:rsidRPr="00F97A3C">
        <w:t>!</w:t>
      </w:r>
      <w:r w:rsidR="00D617BB">
        <w:t xml:space="preserve">  </w:t>
      </w:r>
      <w:r w:rsidRPr="00F97A3C">
        <w:t xml:space="preserve">The Nutrient Management Guide (RB209) section on potatoes is getting a much-needed review, thanks to </w:t>
      </w:r>
      <w:r>
        <w:t xml:space="preserve">a </w:t>
      </w:r>
      <w:r w:rsidRPr="00F97A3C">
        <w:t>project funded by GB Potatoes through a grant from AHDB, utilising the remaining Potato Levy funds</w:t>
      </w:r>
    </w:p>
    <w:p w14:paraId="4404F52C" w14:textId="20F0585D" w:rsidR="00F97A3C" w:rsidRPr="00F97A3C" w:rsidRDefault="00F97A3C" w:rsidP="00F97A3C">
      <w:pPr>
        <w:rPr>
          <w:b/>
          <w:bCs/>
        </w:rPr>
      </w:pPr>
      <w:r w:rsidRPr="00F97A3C">
        <w:rPr>
          <w:b/>
          <w:bCs/>
        </w:rPr>
        <w:t>Investing in Key Industry Projects</w:t>
      </w:r>
    </w:p>
    <w:p w14:paraId="4921D8B0" w14:textId="1B450B9C" w:rsidR="00A53B7E" w:rsidRDefault="00F97A3C" w:rsidP="003516DF">
      <w:r w:rsidRPr="00F97A3C">
        <w:t xml:space="preserve">Back in 2024, GB Potatoes signed an agreement with the Agriculture &amp; Horticulture Development Board (AHDB) to </w:t>
      </w:r>
      <w:r>
        <w:t>utilise the remaining potato levy funds</w:t>
      </w:r>
      <w:r w:rsidRPr="00F97A3C">
        <w:t xml:space="preserve"> for seven key projects that benefit the whole industry</w:t>
      </w:r>
      <w:r w:rsidR="00D617BB" w:rsidRPr="00F97A3C">
        <w:t xml:space="preserve">.  </w:t>
      </w:r>
      <w:r w:rsidRPr="00F97A3C">
        <w:t>One of those projects</w:t>
      </w:r>
      <w:r>
        <w:t xml:space="preserve"> will m</w:t>
      </w:r>
      <w:r w:rsidRPr="00F97A3C">
        <w:t>ak</w:t>
      </w:r>
      <w:r>
        <w:t>e</w:t>
      </w:r>
      <w:r w:rsidRPr="00F97A3C">
        <w:t xml:space="preserve"> sure the RB209 guidance for </w:t>
      </w:r>
    </w:p>
    <w:p w14:paraId="24BE2691" w14:textId="7F9ED853" w:rsidR="00F97A3C" w:rsidRPr="00F97A3C" w:rsidRDefault="00F97A3C" w:rsidP="00F97A3C">
      <w:pPr>
        <w:rPr>
          <w:b/>
          <w:bCs/>
        </w:rPr>
      </w:pPr>
      <w:r w:rsidRPr="00F97A3C">
        <w:rPr>
          <w:b/>
          <w:bCs/>
        </w:rPr>
        <w:t>Why Does RB209 Matter for Potatoes?</w:t>
      </w:r>
    </w:p>
    <w:p w14:paraId="6A524D62" w14:textId="503EDC91" w:rsidR="00FD1160" w:rsidRDefault="00F97A3C" w:rsidP="00FD1160">
      <w:r w:rsidRPr="00F97A3C">
        <w:t>The potato section of RB209 was last updated in 2021, but with industry practices evolving and costs rising, it's time to check if the guidance still holds up</w:t>
      </w:r>
      <w:r w:rsidR="009C4E9D" w:rsidRPr="00F97A3C">
        <w:t xml:space="preserve">.  </w:t>
      </w:r>
      <w:r w:rsidRPr="00F97A3C">
        <w:t>Fertiliser is a major expense for growers, and having the right information helps ensure that every pound spent on nutrition is delivering the best return</w:t>
      </w:r>
      <w:r w:rsidR="00D617BB">
        <w:t xml:space="preserve"> – </w:t>
      </w:r>
      <w:r w:rsidRPr="00F97A3C">
        <w:t>both financially and environmentally.</w:t>
      </w:r>
    </w:p>
    <w:p w14:paraId="59A30487" w14:textId="30BBF89C" w:rsidR="00F97A3C" w:rsidRPr="00F97A3C" w:rsidRDefault="00F97A3C" w:rsidP="00F97A3C">
      <w:pPr>
        <w:rPr>
          <w:b/>
          <w:bCs/>
        </w:rPr>
      </w:pPr>
      <w:r w:rsidRPr="00F97A3C">
        <w:rPr>
          <w:b/>
          <w:bCs/>
        </w:rPr>
        <w:t>A Collaborative Industry Effort</w:t>
      </w:r>
    </w:p>
    <w:p w14:paraId="5DF18403" w14:textId="21DBDB40" w:rsidR="00F97A3C" w:rsidRPr="00F97A3C" w:rsidRDefault="00F97A3C" w:rsidP="00F97A3C">
      <w:r w:rsidRPr="00F97A3C">
        <w:t>To get this done, GB Potatoes is setting up a Technical Working Group (TWG)</w:t>
      </w:r>
      <w:r>
        <w:t xml:space="preserve"> </w:t>
      </w:r>
      <w:r w:rsidRPr="00F97A3C">
        <w:t xml:space="preserve">made up of experts with the knowledge and experience to review the current </w:t>
      </w:r>
      <w:r>
        <w:t xml:space="preserve">RB209 </w:t>
      </w:r>
      <w:r w:rsidRPr="00F97A3C">
        <w:t>guidance</w:t>
      </w:r>
      <w:r w:rsidR="009C4E9D" w:rsidRPr="00F97A3C">
        <w:t xml:space="preserve">.  </w:t>
      </w:r>
      <w:r w:rsidRPr="00F97A3C">
        <w:t xml:space="preserve">While there’s no budget for brand-new research, this review will pull together the best available </w:t>
      </w:r>
      <w:r>
        <w:t xml:space="preserve">current </w:t>
      </w:r>
      <w:r w:rsidRPr="00F97A3C">
        <w:t xml:space="preserve">knowledge to make sure the guide remains as accurate and practical as possible.  </w:t>
      </w:r>
    </w:p>
    <w:p w14:paraId="7544FD6C" w14:textId="6C18FDE3" w:rsidR="00F97A3C" w:rsidRPr="00FC0078" w:rsidRDefault="00F97A3C" w:rsidP="00F97A3C">
      <w:pPr>
        <w:rPr>
          <w:b/>
          <w:bCs/>
        </w:rPr>
      </w:pPr>
      <w:r w:rsidRPr="00FC0078">
        <w:rPr>
          <w:b/>
          <w:bCs/>
        </w:rPr>
        <w:t>What Happens Next?</w:t>
      </w:r>
    </w:p>
    <w:p w14:paraId="3E28674F" w14:textId="61418C2A" w:rsidR="00F97A3C" w:rsidRDefault="00F97A3C" w:rsidP="00AF7D24">
      <w:r w:rsidRPr="00F97A3C">
        <w:t xml:space="preserve">The TWG will report into the main RB209 Steering Group, proposing </w:t>
      </w:r>
      <w:r>
        <w:t xml:space="preserve">changes that are deemed necessary </w:t>
      </w:r>
      <w:r w:rsidR="00AF7D24">
        <w:t xml:space="preserve">section 5 (potatoes), </w:t>
      </w:r>
      <w:r w:rsidRPr="00F97A3C">
        <w:t>as well as contributing insights to Sections 1 &amp; 2</w:t>
      </w:r>
      <w:r w:rsidR="00AF7D24" w:rsidRPr="00AF7D24">
        <w:t xml:space="preserve"> </w:t>
      </w:r>
      <w:r w:rsidR="00AF7D24">
        <w:t>of the guide from the perspective of potatoes</w:t>
      </w:r>
      <w:r w:rsidR="009C4E9D">
        <w:t>.</w:t>
      </w:r>
      <w:r w:rsidR="009C4E9D" w:rsidRPr="00F97A3C">
        <w:t xml:space="preserve">  </w:t>
      </w:r>
      <w:r w:rsidRPr="00F97A3C">
        <w:t>The goal</w:t>
      </w:r>
      <w:r w:rsidR="00AF7D24">
        <w:t xml:space="preserve"> is t</w:t>
      </w:r>
      <w:r w:rsidRPr="00F97A3C">
        <w:t>o ensure the guide continues to provide valuable, up-to-date advice that supports a profitable and sustainable potato sector</w:t>
      </w:r>
      <w:r w:rsidR="00AF7D24">
        <w:t>.</w:t>
      </w:r>
    </w:p>
    <w:p w14:paraId="40258942" w14:textId="7C0F68D0" w:rsidR="00F97A3C" w:rsidRPr="00FC0078" w:rsidRDefault="00F97A3C" w:rsidP="00F97A3C">
      <w:pPr>
        <w:rPr>
          <w:b/>
          <w:bCs/>
        </w:rPr>
      </w:pPr>
      <w:r w:rsidRPr="00FC0078">
        <w:rPr>
          <w:b/>
          <w:bCs/>
        </w:rPr>
        <w:t>We Want to Hear from You!</w:t>
      </w:r>
    </w:p>
    <w:p w14:paraId="7B0F8609" w14:textId="685CA6A1" w:rsidR="00F97A3C" w:rsidRPr="00F97A3C" w:rsidRDefault="00F97A3C" w:rsidP="00F97A3C">
      <w:r w:rsidRPr="00F97A3C">
        <w:t>This is an industry-wide effort, and we’d love your input</w:t>
      </w:r>
      <w:r w:rsidR="009C4E9D" w:rsidRPr="00F97A3C">
        <w:t xml:space="preserve">.  </w:t>
      </w:r>
      <w:r w:rsidRPr="00F97A3C">
        <w:t>If you have any thoughts or feedback on nutrient management for potatoes, get in touch with us at info@gb-potatoes.co.uk</w:t>
      </w:r>
      <w:r w:rsidR="00AF7D24">
        <w:t>.</w:t>
      </w:r>
    </w:p>
    <w:p w14:paraId="1D595959" w14:textId="77777777" w:rsidR="00F97A3C" w:rsidRPr="00F97A3C" w:rsidRDefault="00F97A3C" w:rsidP="00F97A3C">
      <w:r w:rsidRPr="00F97A3C">
        <w:t xml:space="preserve">Let’s work together to keep our industry strong!  </w:t>
      </w:r>
    </w:p>
    <w:p w14:paraId="08041D39" w14:textId="77777777" w:rsidR="00A53B7E" w:rsidRDefault="00A53B7E">
      <w:pPr>
        <w:rPr>
          <w:b/>
          <w:bCs/>
        </w:rPr>
      </w:pPr>
    </w:p>
    <w:p w14:paraId="2B3B7078" w14:textId="77777777" w:rsidR="00FD1160" w:rsidRDefault="00FD1160"/>
    <w:sectPr w:rsidR="00FD11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3F6"/>
    <w:rsid w:val="001064EA"/>
    <w:rsid w:val="0015562F"/>
    <w:rsid w:val="00322668"/>
    <w:rsid w:val="003516DF"/>
    <w:rsid w:val="004426BA"/>
    <w:rsid w:val="004E6BAD"/>
    <w:rsid w:val="00644544"/>
    <w:rsid w:val="008653F6"/>
    <w:rsid w:val="008728E4"/>
    <w:rsid w:val="009C4E9D"/>
    <w:rsid w:val="00A53B7E"/>
    <w:rsid w:val="00AE4919"/>
    <w:rsid w:val="00AF7B69"/>
    <w:rsid w:val="00AF7D24"/>
    <w:rsid w:val="00B10D48"/>
    <w:rsid w:val="00B6727C"/>
    <w:rsid w:val="00C86DE4"/>
    <w:rsid w:val="00D2217C"/>
    <w:rsid w:val="00D617BB"/>
    <w:rsid w:val="00DB2911"/>
    <w:rsid w:val="00DC3223"/>
    <w:rsid w:val="00EC746A"/>
    <w:rsid w:val="00F97A3C"/>
    <w:rsid w:val="00FC0078"/>
    <w:rsid w:val="00FD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BA9F1"/>
  <w15:chartTrackingRefBased/>
  <w15:docId w15:val="{EB992FA6-A440-4654-B109-38C65FC5F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53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5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53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53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53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53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53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53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53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53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53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53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53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53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53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53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53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53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53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5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53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53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5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53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53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53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53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53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53F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C322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2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301</Words>
  <Characters>1722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Bannister</dc:creator>
  <cp:keywords/>
  <dc:description/>
  <cp:lastModifiedBy>Graham Bannister</cp:lastModifiedBy>
  <cp:revision>2</cp:revision>
  <dcterms:created xsi:type="dcterms:W3CDTF">2025-02-11T16:06:00Z</dcterms:created>
  <dcterms:modified xsi:type="dcterms:W3CDTF">2025-02-11T16:06:00Z</dcterms:modified>
</cp:coreProperties>
</file>